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衢州职业技术学院与红五环嵌入式订单班培养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校企合作情况介绍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2019年7月，衢州职业技术学院和红五环集团开展嵌入式订单班人才培养模式，通过公开招聘，学生与企业互选确定大三年级11人加入红五环班级，暑假期间学生在红五环公司顶岗实习并确定了师傅，一人一师，第五学期在校六周完成部分课程，剩余课程由红五环公司开设相关课程替代</w:t>
      </w:r>
      <w:r>
        <w:rPr>
          <w:rFonts w:hint="eastAsia"/>
          <w:sz w:val="28"/>
          <w:szCs w:val="28"/>
          <w:lang w:eastAsia="zh-CN"/>
        </w:rPr>
        <w:t>校内课程</w:t>
      </w:r>
      <w:r>
        <w:rPr>
          <w:rFonts w:hint="eastAsia"/>
          <w:sz w:val="28"/>
          <w:szCs w:val="28"/>
        </w:rPr>
        <w:t>。按照现代学徒制培养模式，师傅带徒弟一对一开展轮岗实习，校企共同对学生进行考核评价。学校将和公司共同制定人才培养方案，大二开始进行嵌入式培养，实施课程学分替代，进一步实施现代学徒制培养模式，共同建设实训基地，共同培养公司需要的人才。</w:t>
      </w:r>
      <w:bookmarkStart w:id="0" w:name="_GoBack"/>
      <w:bookmarkEnd w:id="0"/>
    </w:p>
    <w:p>
      <w:pPr>
        <w:spacing w:line="440" w:lineRule="exact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“红五环”班课程教学安排表</w:t>
      </w:r>
    </w:p>
    <w:tbl>
      <w:tblPr>
        <w:tblStyle w:val="3"/>
        <w:tblW w:w="852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58"/>
        <w:gridCol w:w="1843"/>
        <w:gridCol w:w="284"/>
        <w:gridCol w:w="345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序号</w:t>
            </w:r>
          </w:p>
        </w:tc>
        <w:tc>
          <w:tcPr>
            <w:tcW w:w="1058" w:type="dxa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课题名称</w:t>
            </w: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专题名称</w:t>
            </w:r>
          </w:p>
        </w:tc>
        <w:tc>
          <w:tcPr>
            <w:tcW w:w="3453" w:type="dxa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授课内容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38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058" w:type="dxa"/>
            <w:vMerge w:val="restart"/>
            <w:noWrap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压缩机原理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企业文化</w:t>
            </w:r>
          </w:p>
        </w:tc>
        <w:tc>
          <w:tcPr>
            <w:tcW w:w="34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企业介绍</w:t>
            </w:r>
          </w:p>
        </w:tc>
        <w:tc>
          <w:tcPr>
            <w:tcW w:w="1245" w:type="dxa"/>
            <w:noWrap/>
            <w:vAlign w:val="center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生产安全</w:t>
            </w:r>
          </w:p>
        </w:tc>
        <w:tc>
          <w:tcPr>
            <w:tcW w:w="34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安全管理</w:t>
            </w:r>
          </w:p>
        </w:tc>
        <w:tc>
          <w:tcPr>
            <w:tcW w:w="1245" w:type="dxa"/>
            <w:noWrap/>
            <w:vAlign w:val="center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生产质量</w:t>
            </w:r>
          </w:p>
        </w:tc>
        <w:tc>
          <w:tcPr>
            <w:tcW w:w="34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质量管理</w:t>
            </w:r>
          </w:p>
        </w:tc>
        <w:tc>
          <w:tcPr>
            <w:tcW w:w="1245" w:type="dxa"/>
            <w:noWrap/>
            <w:vAlign w:val="center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压缩机原理及应用分类</w:t>
            </w:r>
          </w:p>
        </w:tc>
        <w:tc>
          <w:tcPr>
            <w:tcW w:w="34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压缩机概论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往复式空压机原理</w:t>
            </w:r>
          </w:p>
        </w:tc>
        <w:tc>
          <w:tcPr>
            <w:tcW w:w="34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压缩机概论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螺杆式空压机原理</w:t>
            </w:r>
          </w:p>
        </w:tc>
        <w:tc>
          <w:tcPr>
            <w:tcW w:w="345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压缩机概论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涡旋式空压机原理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压缩机概论</w:t>
            </w:r>
          </w:p>
        </w:tc>
        <w:tc>
          <w:tcPr>
            <w:tcW w:w="1245" w:type="dxa"/>
            <w:noWrap/>
            <w:vAlign w:val="center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38" w:type="dxa"/>
            <w:gridSpan w:val="4"/>
            <w:noWrap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合计课时</w:t>
            </w:r>
          </w:p>
        </w:tc>
        <w:tc>
          <w:tcPr>
            <w:tcW w:w="1245" w:type="dxa"/>
            <w:noWrap/>
            <w:vAlign w:val="center"/>
          </w:tcPr>
          <w:p>
            <w:pPr>
              <w:ind w:firstLine="211" w:firstLineChars="100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58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szCs w:val="21"/>
              </w:rPr>
              <w:t>压缩机凿岩机应用</w:t>
            </w: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压缩机工艺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压缩机概论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压缩机测试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压缩机概论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压缩机控制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压缩机概论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凿岩机结构、原理、用途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风动工具概论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凿岩机加工工艺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风动工具概论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露天爆破工艺及采矿工艺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钻机概论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38" w:type="dxa"/>
            <w:gridSpan w:val="4"/>
            <w:noWrap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合计课时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58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露天钻应用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露天钻机概述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钻机概论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露天钻机组成及工作原理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钻机概论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各分部件组成及工作原理</w:t>
            </w:r>
          </w:p>
        </w:tc>
        <w:tc>
          <w:tcPr>
            <w:tcW w:w="3453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钻机概论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各分系统（电气、液压、气动）组成及工作原理</w:t>
            </w:r>
          </w:p>
        </w:tc>
        <w:tc>
          <w:tcPr>
            <w:tcW w:w="3453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钻机概论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日常维护及常见故障处理</w:t>
            </w:r>
          </w:p>
        </w:tc>
        <w:tc>
          <w:tcPr>
            <w:tcW w:w="3453" w:type="dxa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钻机概论</w:t>
            </w:r>
          </w:p>
        </w:tc>
        <w:tc>
          <w:tcPr>
            <w:tcW w:w="1245" w:type="dxa"/>
            <w:noWrap/>
            <w:vAlign w:val="center"/>
          </w:tcPr>
          <w:p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机加工及工艺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机加工概论</w:t>
            </w:r>
          </w:p>
        </w:tc>
        <w:tc>
          <w:tcPr>
            <w:tcW w:w="1245" w:type="dxa"/>
            <w:noWrap/>
            <w:vAlign w:val="center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38" w:type="dxa"/>
            <w:gridSpan w:val="4"/>
            <w:noWrap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合计课时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58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实践训练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实践操作</w:t>
            </w:r>
          </w:p>
        </w:tc>
        <w:tc>
          <w:tcPr>
            <w:tcW w:w="37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实操课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38" w:type="dxa"/>
            <w:gridSpan w:val="4"/>
            <w:noWrap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合计课时</w:t>
            </w:r>
          </w:p>
        </w:tc>
        <w:tc>
          <w:tcPr>
            <w:tcW w:w="1245" w:type="dxa"/>
            <w:noWrap/>
            <w:vAlign w:val="center"/>
          </w:tcPr>
          <w:p>
            <w:pPr>
              <w:ind w:firstLine="211" w:firstLineChars="100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58" w:type="dxa"/>
            <w:vMerge w:val="restart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color w:val="000000"/>
                <w:sz w:val="24"/>
              </w:rPr>
              <w:t>岗位实践</w:t>
            </w: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压缩机装配岗位实践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装配岗位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钻机装配岗位实践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装配岗位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压缩机技术储备岗位实践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技术储备岗位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钻机技术储备岗位实践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技术储备岗位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工艺储备岗位实践</w:t>
            </w:r>
          </w:p>
        </w:tc>
        <w:tc>
          <w:tcPr>
            <w:tcW w:w="345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工艺储备岗位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38" w:type="dxa"/>
            <w:vMerge w:val="continue"/>
            <w:noWrap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38" w:type="dxa"/>
            <w:gridSpan w:val="4"/>
            <w:noWrap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合计课时</w:t>
            </w: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360</w:t>
            </w:r>
          </w:p>
        </w:tc>
      </w:tr>
    </w:tbl>
    <w:p>
      <w:pPr>
        <w:ind w:firstLine="689" w:firstLineChars="24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合计总课时数为：6</w:t>
      </w:r>
      <w:r>
        <w:rPr>
          <w:rFonts w:hint="eastAsia"/>
          <w:b/>
          <w:sz w:val="28"/>
          <w:szCs w:val="28"/>
          <w:lang w:val="en-US" w:eastAsia="zh-CN"/>
        </w:rPr>
        <w:t>60</w:t>
      </w:r>
      <w:r>
        <w:rPr>
          <w:rFonts w:hint="eastAsia"/>
          <w:b/>
          <w:sz w:val="28"/>
          <w:szCs w:val="28"/>
        </w:rPr>
        <w:t>学时</w:t>
      </w:r>
    </w:p>
    <w:p>
      <w:pPr>
        <w:ind w:firstLine="420" w:firstLineChars="150"/>
        <w:rPr>
          <w:rFonts w:hint="eastAsia"/>
          <w:sz w:val="28"/>
          <w:szCs w:val="28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企业优秀师傅：金允寿、余进、凌金华、缪路鹏、包雪庆、杨晓俊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28"/>
          <w:szCs w:val="28"/>
          <w:lang w:val="en-US"/>
        </w:rPr>
      </w:pPr>
      <w:r>
        <w:rPr>
          <w:rFonts w:hint="eastAsia" w:ascii="Calibri" w:hAnsi="Calibri" w:eastAsia="宋体" w:cs="宋体"/>
          <w:kern w:val="2"/>
          <w:sz w:val="28"/>
          <w:szCs w:val="28"/>
          <w:lang w:val="en-US" w:eastAsia="zh-CN" w:bidi="ar"/>
        </w:rPr>
        <w:t>企业课程优秀导师：王艳坡、洪良坤、季洪杰、李博、叶德华、余斌斌、叶欣、徐建雄</w:t>
      </w:r>
    </w:p>
    <w:p>
      <w:pPr>
        <w:ind w:firstLine="315" w:firstLineChars="15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E0"/>
    <w:rsid w:val="00046712"/>
    <w:rsid w:val="003A1AE4"/>
    <w:rsid w:val="005D3ED0"/>
    <w:rsid w:val="00AF0F10"/>
    <w:rsid w:val="00B312A9"/>
    <w:rsid w:val="00CD52E0"/>
    <w:rsid w:val="47832C81"/>
    <w:rsid w:val="62C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2019-09-25T00:50:00Z</dcterms:created>
  <dc:creator>PC</dc:creator>
  <cp:lastModifiedBy>Administrator</cp:lastModifiedBy>
  <dcterms:modified xsi:type="dcterms:W3CDTF">2020-07-04T07:53:18Z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